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bookmarkStart w:id="0" w:name="_GoBack"/>
      <w:bookmarkEnd w:id="0"/>
      <w:r w:rsidRPr="000E293D">
        <w:rPr>
          <w:rFonts w:ascii="Times New Roman" w:eastAsia="SchoolBookSanPin" w:hAnsi="Times New Roman" w:cs="Times New Roman"/>
          <w:sz w:val="28"/>
          <w:szCs w:val="28"/>
        </w:rPr>
        <w:t>Система оценки достижения планируемых результатов освоения ФОП НОО.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1. Основой объективной оценки соответствия установленным требованиям образовательной деятельности и подготовки обучающихся, освоивших ООП НОО, является ФГОС НОО независимо от формы получения начального общего образования и формы обучения. Таким образом, ФГОС НОО определяет основные требования к образовательным результатам обучающихся и средствам оценки их достижения.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2. Система оценки достижения планируемых результатов (далее – система оценки) является частью системы оценки и управления качеством образования в образовательной организации и служит основой при разработке образовательной организацией соответствующего локального акта.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3. Система оценки призвана способствовать поддержанию единства всей системы образования, обеспечению преемственности в системе непрерывного образования. Её основными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функциями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являются: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ориентация образовательного процесса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на достижение планируемых результатов освоения ФОП НОО и обеспечение эффективной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обратной связи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позволяющей осуществлять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управление образовательным процессом.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4. Основными направлениями и целями оценочной деятельности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в образовательной организации являются: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оценка образовательных достижений обучающихся на различных этапах обучения как основа их промежуточной и итоговой аттестации, а также основа процедур внутреннего мониторинга образовательной организации, мониторинговых исследований муниципального, регионального и федерального уровней;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оценка результатов деятельности педагогических работников как основа аттестационных процедур;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оценка результатов деятельности образовательной организации как основа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аккредитационных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процедур.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5. Основным объектом системы оценки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её содержательной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критериальной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базой выступают требования ФГОС НОО, которые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конкретизируются в планируемых результатах освоения обучающимися ФОП НОО.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6. Система оценки включает процедуры внутренней и внешней оценки.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7. Внутренняя оценка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включает: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стартовую диагностику;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текущую и тематическую оценки;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итоговую оценку;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6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промежуточную аттестацию;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психолого-педагогическое наблюдение;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внутренний мониторинг образовательных достижений обучающихся.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8. Внешняя оценка включает: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независимую оценку качества подготовки обучающихся</w:t>
      </w:r>
      <w:r w:rsidRPr="000E293D">
        <w:rPr>
          <w:rFonts w:ascii="Calibri" w:eastAsia="SchoolBookSanPin" w:hAnsi="Calibri" w:cs="Times New Roman"/>
          <w:sz w:val="28"/>
          <w:szCs w:val="28"/>
          <w:vertAlign w:val="superscript"/>
        </w:rPr>
        <w:footnoteReference w:id="1"/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;</w:t>
      </w:r>
    </w:p>
    <w:p w:rsidR="000E293D" w:rsidRPr="000E293D" w:rsidRDefault="000E293D" w:rsidP="000E293D">
      <w:pPr>
        <w:widowControl w:val="0"/>
        <w:tabs>
          <w:tab w:val="left" w:pos="709"/>
          <w:tab w:val="left" w:pos="851"/>
        </w:tabs>
        <w:spacing w:after="0" w:line="350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итоговую аттестацию.</w:t>
      </w:r>
      <w:r w:rsidRPr="000E293D">
        <w:rPr>
          <w:rFonts w:ascii="Calibri" w:eastAsia="SchoolBookSanPin" w:hAnsi="Calibri" w:cs="Times New Roman"/>
          <w:sz w:val="28"/>
          <w:szCs w:val="28"/>
          <w:vertAlign w:val="superscript"/>
        </w:rPr>
        <w:footnoteReference w:id="2"/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9. В соответствии с ФГОС НОО система оценки образовательной организации реализует системно-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деятельностный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, уровневый и комплексный подходы к оценке образовательных достижений.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10. Системно-</w:t>
      </w:r>
      <w:proofErr w:type="spellStart"/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деятельностный</w:t>
      </w:r>
      <w:proofErr w:type="spellEnd"/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к оценке образовательных достижений обучающихся проявляется в оценке способности обучающихся к решению учебно-познавательных и учебно-практических задач, а также в оценке уровня функциональной грамотности обучающихся.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деятельностной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форме.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11. Уровневый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к оценке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образовательных достижений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обучающихся служит основой для организации индивидуальной работы с обучающимися. Он реализуется как по отношению к содержанию оценки, так и к представлению и интерпретации результатов измерений.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12. Уровневый подход к оценке </w:t>
      </w:r>
      <w:proofErr w:type="gramStart"/>
      <w:r w:rsidRPr="000E293D">
        <w:rPr>
          <w:rFonts w:ascii="Times New Roman" w:eastAsia="SchoolBookSanPin" w:hAnsi="Times New Roman" w:cs="Times New Roman"/>
          <w:sz w:val="28"/>
          <w:szCs w:val="28"/>
        </w:rPr>
        <w:t>образовательных достижений</w:t>
      </w:r>
      <w:proofErr w:type="gram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обучающихся реализуется за счёт фиксации различных уровней достижения обучающимися планируемых результатов. Достижение базового уровня свидетельствует о способности обучающихся решать типовые учебные задачи, целенаправленно отрабатываемые со всеми обучающимися в ходе учебного процесса, выступает достаточным для продолжения обучения и усвоения последующего учебного материала.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13. Комплексный подход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к оценке образовательных достижений реализуется через: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оценку предметных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комплекса оценочных процедур как основы для оценки динамики индивидуальных образовательных достижений обучающихся и для итоговой оценки; использование контекстной информации (об особенностях обучающихся, условиях и процессе обучения и другие) для интерпретации полученных результатов в целях управления качеством образования;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разнообразных методов и форм оценки, взаимно дополняющих друг друга, в том числе оценок творческих работ, наблюдения;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использование форм работы, обеспечивающих возможность включения обучающихся в самостоятельную оценочную деятельность (самоанализ, самооценка,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использование мониторинга динамических показателей освоения умений и знаний, в том числе формируемых с использованием информационно-коммуникационных (цифровых) технологий.</w:t>
      </w: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14. Целью оценки </w:t>
      </w:r>
      <w:proofErr w:type="gramStart"/>
      <w:r w:rsidRPr="000E293D">
        <w:rPr>
          <w:rFonts w:ascii="Times New Roman" w:eastAsia="Calibri" w:hAnsi="Times New Roman" w:cs="Times New Roman"/>
          <w:sz w:val="28"/>
          <w:szCs w:val="28"/>
        </w:rPr>
        <w:t>личностных достижений</w:t>
      </w:r>
      <w:proofErr w:type="gramEnd"/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обучающихся является получение общего представления о воспитательной деятельности образовательной организации и её влиянии на коллектив обучающихся.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15. При оценке личностных результатов необходимо соблюдение этических норм и правил взаимодействия с обучающимся с учётом его индивидуально-психологических особенностей развития.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16. Личностные достижения обучающихся, освоивших ФОП НОО, включают две группы результатов: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основы российской гражданской идентичности, ценностные установки и социально значимые качества личности;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готовность обучающихся к саморазвитию, мотивация к познанию и обучению, активное участие в социально значимой деятельности.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17. Учитывая особенности групп личностных результатов, учитель может осуществлять оценку только следующих качеств: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наличие и характеристика мотива познания и учения;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наличие умений принимать и удерживать учебную задачу, планировать учебные действия;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способность осуществлять самоконтроль и самооценку.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Диагностические задания, устанавливающие уровень этих качеств, целесообразно интегрировать с заданиями по оценке </w:t>
      </w:r>
      <w:proofErr w:type="spellStart"/>
      <w:r w:rsidRPr="000E293D">
        <w:rPr>
          <w:rFonts w:ascii="Times New Roman" w:eastAsia="Calibri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регулятивных универсальных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Calibri" w:hAnsi="Times New Roman" w:cs="Times New Roman"/>
          <w:sz w:val="28"/>
          <w:szCs w:val="28"/>
        </w:rPr>
        <w:t>18. 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осуществляется через оценку достижения планируемых результатов освоения ФОП НОО, которые отражают совокупность познавательных, коммуникативных и регулятивных универсальных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19. Формирование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обеспечивается комплексом освоения программ учебных предметов и внеурочной деятельности.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20. Оценка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проводится с целью определения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познавательных универсальных учебных действий;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коммуникативных универсальных учебных действий;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регулятивных универсальных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21. Овладение познавательными универсальными учебными действиями предполагает формирование и оценку у обучающихся базовых логических действий, базовых исследовательских действий, умений работать с информацией.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22. Овладение базовыми логическими действиями обеспечивает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формирование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сравнивать объекты, устанавливать основания для сравнения, устанавливать аналогии;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объединять части объекта (объекты) по определённому признаку;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определять существенный признак для классификации, классифицировать предложенные объекты;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находить закономерности и противоречия в рассматриваемых фактах, данных и наблюдениях на основе предложенного учителем алгоритма;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выявлять недостаток информации для решения учебной (практической) задачи на основе предложенного алгоритма;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устанавливать причинно-следственные связи в ситуациях, поддающихся непосредственному наблюдению или знакомых по опыту, делать выводы.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23. Овладение базовыми исследовательскими действиями обеспечивает формирование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определять разрыв между реальным и желательным состоянием объекта (ситуации) на основе предложенных учителем вопросов;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 помощью учителя формулировать цель, планировать изменения объекта, ситуации;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сравнивать несколько вариантов решения задачи, выбирать наиболее подходящий (на основе предложенных критериев);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– целое, причина – следствие);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формулировать выводы и подкреплять их доказательствами на основе результатов проведённого наблюдения (опыта, измерения, классификации, сравнения, исследования);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прогнозировать возможное развитие процессов, событий и их последствия в аналогичных или сходных ситуациях.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24. Работа с информацией как одно из познавательных универсальных учебных действий обеспечивает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выбирать источник получения информации;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согласно заданному алгоритму находить в предложенном источнике информацию, представленную в явном виде;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соблюдать с помощью взрослых (педагогических работников, родителей (законных представителей) несовершеннолетних обучающихся) правила информационной безопасности при поиске в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информацинно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>-телекоммуникационной сети Интернет (далее – Интернет);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анализировать и создавать текстовую, видео-, графическую, звуковую информацию в соответствии с учебной задачей;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самостоятельно создавать схемы, таблицы для представления информации.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25. Овладение универсальными учебными коммуникативными действиями предполагает формирование и оценку у обучающихся таких групп умений, как общение и совместная деятельность.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26. Общение как одно из коммуникативных универсальных учебных действий обеспечивает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проявлять уважительное отношение к собеседнику, соблюдать правила ведения диалога и дискуссии; признавать возможность существования разных точек зрения;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корректно и аргументированно высказывать своё мнение;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строить речевое высказывание в соответствии с поставленной задачей;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создавать устные и письменные тексты (описание, рассуждение, повествование);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подготавливать небольшие публичные выступления;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подбирать иллюстративный материал (рисунки, фото, плакаты) к тексту выступления.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27. Совместная деятельность как одно из коммуникативных универсальных учебных действий обеспечивает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 обучающихся умений: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ответственно выполнять свою часть работы;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оценивать свой вклад в общий результат;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выполнять совместные проектные задания с использованием предложенных образцов.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28. Овладение регулятивными универсальными учебными действиями согласно ФГОС НОО предполагает формирование и оценку у обучающихся умений самоорганизации (планировать действия по решению учебной задачи для получения результата, выстраивать последовательность выбранных действий) и самоконтроля (устанавливать причины успеха (неудач) в учебной деятельности, корректировать свои учебные действия для преодоления ошибок).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29. Оценка достижения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результатов осуществляется как учителем в ходе текущей и промежуточной оценки по учебному предмету, так и администрацией образовательной организации в ходе мониторинга. В текущем учебном процессе отслеживается способность обучающихся разрешать учебные ситуации и выполнять учебные задачи, требующие владения познавательными, коммуникативными и регулятивными действиями, реализуемыми в предметном преподавании.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30. В ходе мониторинга проводится оценка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универсальных учебных действий. Содержание и периодичность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 xml:space="preserve">мониторинга устанавливаются решением педагогического совета образовательной организации. Инструментарий для оценки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универсальных учебных действий строится на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межпредметной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основе и может включать диагностические материалы по оценке функциональной грамотности,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сформированности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регулятивных, коммуникативных и познавательных учебных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31. Предметные результаты освоения ООП НОО с учетом специфики содержания предметных областей, включающих конкретные учебные предметы, ориентированы на применение знаний, умений и навыков обучающимися в учебных ситуациях и реальных жизненных условиях, а также на успешное обучение.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32. Оценка предметных результатов освоения ООП НОО осуществляется через оценку достижения обучающимися планируемых результатов по отдельным учебным предметам.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33. Основным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предметом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оценки результатов освоения ООП НОО в соответствии с требованиями ФГОС НОО является способность к решению учебно-познавательных и учебно-практических задач, основанных на изучаемом учебном материале и способах действий, в том числе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(познавательных, регулятивных, коммуникативных) действий.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34. Оценка предметных результатов освоения ООП НОО осуществляется учителем в ходе процедур текущего, тематического, промежуточного и итогового контроля.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35. Особенности оценки предметных результатов по отдельному учебному предмету фиксируются в приложении к ООП НОО.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Описание оценки предметных результатов по отдельному учебному предмету должно включать: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список итоговых планируемых результатов с указанием этапов их формирования и способов оценки (например, текущая (тематическая); устно (письменно), практика);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требования к выставлению отметок за промежуточную аттестацию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(при необходимости – с учётом степени значимости отметок за отдельные оценочные процедуры);</w:t>
      </w:r>
    </w:p>
    <w:p w:rsidR="000E293D" w:rsidRPr="000E293D" w:rsidRDefault="000E293D" w:rsidP="000E293D">
      <w:pPr>
        <w:widowControl w:val="0"/>
        <w:tabs>
          <w:tab w:val="left" w:pos="851"/>
        </w:tabs>
        <w:spacing w:after="0" w:line="352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график контрольных мероприятий.</w:t>
      </w:r>
      <w:r w:rsidRPr="000E293D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36. Стартовая диагностика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проводится администрацией образовательной организации с целью оценки готовности к обучению на уровне начального общего образования.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36.1. Стартовая диагностика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проводится в начале 1 класса и выступает как основа (точка отсчёта) для оценки динамики образовательных достижений обучающихся. Объектом оценки в рамках стартовой диагностики является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сформированность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предпосылок учебной деятельности, готовность к овладению чтением, грамотой и счётом.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36.2. Стартовая диагностика может проводиться педагогическими работниками с целью оценки готовности к изучению отдельных учебных предметов (разделов). Результаты стартовой диагностики являются основанием для корректировки учебных программ и индивидуализации учебного процесса.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 xml:space="preserve">37. Текущая оценка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направлена на оценку индивидуального продвижения обучающегося в освоении программы учебного предмета.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37.1. Текущая оценка может быть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формирующей (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поддерживающей и направляющей усилия обучающегося, включающей его в самостоятельную оценочную деятельность) и </w:t>
      </w:r>
      <w:r w:rsidRPr="000E293D">
        <w:rPr>
          <w:rFonts w:ascii="Times New Roman" w:eastAsia="SchoolBookSanPin" w:hAnsi="Times New Roman" w:cs="Times New Roman"/>
          <w:bCs/>
          <w:sz w:val="28"/>
          <w:szCs w:val="28"/>
        </w:rPr>
        <w:t>диагностической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t>, способствующей выявлению и осознанию учителем и обучающимся существующих проблем в обучении.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37.2. Объектом текущей оценки являются тематические планируемые результаты, этапы освоения которых зафиксированы в тематическом планировании по учебному предмету.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37.3. В текущей оценке используются различные формы и методы проверки (устные и письменные опросы, практические работы, творческие работы, индивидуальные и групповые формы, само- и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взаимооценка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, рефлексия, листы продвижения и другие) с учётом особенностей учебного предмета.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37.4. Результаты текущей оценки являются основой для </w:t>
      </w:r>
      <w:r w:rsidRPr="000E293D">
        <w:rPr>
          <w:rFonts w:ascii="Times New Roman" w:eastAsia="SchoolBookSanPin" w:hAnsi="Times New Roman" w:cs="Times New Roman"/>
          <w:sz w:val="28"/>
          <w:szCs w:val="28"/>
        </w:rPr>
        <w:lastRenderedPageBreak/>
        <w:t>индивидуализации учебного процесса.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38. Тематическая оценка направлена на оценку уровня достижения обучающимися тематических планируемых результатов по учебному предмету.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39. Промежуточная аттестация обучающихся проводится, начиная со 2 класса, в конце каждого учебного периода по каждому изучаемому учебному предмету. 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40. Промежуточная аттестация обучающихся проводится на основе результатов накопленной оценки и результатов выполнения тематических проверочных работ и фиксируется в классном журнале.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>41. Промежуточная оценка, фиксирующая достижение предметных планируемых результатов и универсальных учебных действий, является основанием для перевода обучающихся в следующий класс.</w:t>
      </w:r>
    </w:p>
    <w:p w:rsidR="000E293D" w:rsidRPr="000E293D" w:rsidRDefault="000E293D" w:rsidP="000E293D">
      <w:pPr>
        <w:widowControl w:val="0"/>
        <w:spacing w:after="0" w:line="352" w:lineRule="auto"/>
        <w:ind w:firstLine="709"/>
        <w:jc w:val="both"/>
        <w:rPr>
          <w:rFonts w:ascii="Times New Roman" w:eastAsia="SchoolBookSanPin" w:hAnsi="Times New Roman" w:cs="Times New Roman"/>
          <w:sz w:val="28"/>
          <w:szCs w:val="28"/>
        </w:rPr>
      </w:pPr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42. Итоговая оценка является процедурой внутренней оценки образовательной организации и складывается из результатов накопленной оценки и итоговой работы по учебному предмету. Предметом итоговой оценки является способность обучающихся решать учебно-познавательные и учебно-практические задачи, построенные на основном содержании учебного предмета с учётом формируемых </w:t>
      </w:r>
      <w:proofErr w:type="spellStart"/>
      <w:r w:rsidRPr="000E293D">
        <w:rPr>
          <w:rFonts w:ascii="Times New Roman" w:eastAsia="SchoolBookSanPin" w:hAnsi="Times New Roman" w:cs="Times New Roman"/>
          <w:sz w:val="28"/>
          <w:szCs w:val="28"/>
        </w:rPr>
        <w:t>метапредметных</w:t>
      </w:r>
      <w:proofErr w:type="spellEnd"/>
      <w:r w:rsidRPr="000E293D">
        <w:rPr>
          <w:rFonts w:ascii="Times New Roman" w:eastAsia="SchoolBookSanPin" w:hAnsi="Times New Roman" w:cs="Times New Roman"/>
          <w:sz w:val="28"/>
          <w:szCs w:val="28"/>
        </w:rPr>
        <w:t xml:space="preserve"> действий.</w:t>
      </w:r>
    </w:p>
    <w:p w:rsidR="00F8694E" w:rsidRDefault="00F8694E"/>
    <w:sectPr w:rsidR="00F869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21EC7" w:rsidRDefault="00921EC7" w:rsidP="000E293D">
      <w:pPr>
        <w:spacing w:after="0" w:line="240" w:lineRule="auto"/>
      </w:pPr>
      <w:r>
        <w:separator/>
      </w:r>
    </w:p>
  </w:endnote>
  <w:endnote w:type="continuationSeparator" w:id="0">
    <w:p w:rsidR="00921EC7" w:rsidRDefault="00921EC7" w:rsidP="000E29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21EC7" w:rsidRDefault="00921EC7" w:rsidP="000E293D">
      <w:pPr>
        <w:spacing w:after="0" w:line="240" w:lineRule="auto"/>
      </w:pPr>
      <w:r>
        <w:separator/>
      </w:r>
    </w:p>
  </w:footnote>
  <w:footnote w:type="continuationSeparator" w:id="0">
    <w:p w:rsidR="00921EC7" w:rsidRDefault="00921EC7" w:rsidP="000E293D">
      <w:pPr>
        <w:spacing w:after="0" w:line="240" w:lineRule="auto"/>
      </w:pPr>
      <w:r>
        <w:continuationSeparator/>
      </w:r>
    </w:p>
  </w:footnote>
  <w:footnote w:id="1">
    <w:p w:rsidR="000E293D" w:rsidRPr="00C77D24" w:rsidRDefault="000E293D" w:rsidP="000E293D">
      <w:pPr>
        <w:pStyle w:val="a3"/>
      </w:pPr>
      <w:r>
        <w:rPr>
          <w:rStyle w:val="a5"/>
        </w:rPr>
        <w:footnoteRef/>
      </w:r>
      <w:r>
        <w:t xml:space="preserve"> </w:t>
      </w:r>
      <w:r w:rsidRPr="00C77D24">
        <w:rPr>
          <w:rFonts w:ascii="Times New Roman" w:hAnsi="Times New Roman"/>
          <w:sz w:val="24"/>
          <w:szCs w:val="24"/>
        </w:rPr>
        <w:t>Статья 95 Федерального закона от 29 декабря 2012 г. № 273-ФЗ «Об образовании в Российской Федерации».</w:t>
      </w:r>
    </w:p>
  </w:footnote>
  <w:footnote w:id="2">
    <w:p w:rsidR="000E293D" w:rsidRDefault="000E293D" w:rsidP="000E293D">
      <w:pPr>
        <w:pStyle w:val="a3"/>
        <w:jc w:val="both"/>
      </w:pPr>
      <w:r w:rsidRPr="00C77D24">
        <w:rPr>
          <w:rStyle w:val="a5"/>
        </w:rPr>
        <w:footnoteRef/>
      </w:r>
      <w:r w:rsidRPr="00C77D24">
        <w:t xml:space="preserve"> </w:t>
      </w:r>
      <w:r w:rsidRPr="00C77D24">
        <w:rPr>
          <w:rFonts w:ascii="Times New Roman" w:hAnsi="Times New Roman"/>
          <w:sz w:val="24"/>
          <w:szCs w:val="24"/>
        </w:rPr>
        <w:t>Статья 59 Федерального закона от 29 декабря 2012 г. № 273-ФЗ «Об образовании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7D24">
        <w:rPr>
          <w:rFonts w:ascii="Times New Roman" w:hAnsi="Times New Roman"/>
          <w:sz w:val="24"/>
          <w:szCs w:val="24"/>
        </w:rPr>
        <w:t>в Российской Федерации».</w:t>
      </w:r>
    </w:p>
    <w:p w:rsidR="000E293D" w:rsidRDefault="000E293D" w:rsidP="000E293D">
      <w:pPr>
        <w:pStyle w:val="a3"/>
        <w:tabs>
          <w:tab w:val="left" w:pos="3431"/>
        </w:tabs>
      </w:pPr>
      <w:r>
        <w:tab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293D"/>
    <w:rsid w:val="000E293D"/>
    <w:rsid w:val="00233337"/>
    <w:rsid w:val="0038166E"/>
    <w:rsid w:val="0054054F"/>
    <w:rsid w:val="00921EC7"/>
    <w:rsid w:val="00F8694E"/>
    <w:rsid w:val="00FC54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A4B916-0E0C-4BC2-AF20-F2D5E606F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0E293D"/>
    <w:pPr>
      <w:spacing w:after="0" w:line="240" w:lineRule="auto"/>
    </w:pPr>
    <w:rPr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0E293D"/>
    <w:rPr>
      <w:sz w:val="20"/>
      <w:szCs w:val="20"/>
    </w:rPr>
  </w:style>
  <w:style w:type="character" w:styleId="a5">
    <w:name w:val="footnote reference"/>
    <w:uiPriority w:val="99"/>
    <w:unhideWhenUsed/>
    <w:rsid w:val="000E29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2382</Words>
  <Characters>13584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15935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USER_ZEMFIRA</cp:lastModifiedBy>
  <cp:revision>2</cp:revision>
  <dcterms:created xsi:type="dcterms:W3CDTF">2023-10-02T20:32:00Z</dcterms:created>
  <dcterms:modified xsi:type="dcterms:W3CDTF">2023-10-02T20:32:00Z</dcterms:modified>
</cp:coreProperties>
</file>